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7d9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Calibri" w:cs="Calibri" w:eastAsia="Calibri" w:hAnsi="Calibri"/>
          <w:b w:val="1"/>
          <w:color w:val="007d90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7d90"/>
          <w:sz w:val="28"/>
          <w:szCs w:val="28"/>
          <w:rtl w:val="0"/>
        </w:rPr>
        <w:t xml:space="preserve">Sorgulama Aracı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Sorgulama Avrupa’da öğretmen eğitimi programlarınında yaygın olarak kullanılmaktadır.  Sorgulama sınıflarda farklı şekillerde gerçekleştirilebilir. Sorgulama aracında kullanılan basamaklar ise şunlardır: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1- Problemin belirlenmesi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2- Olgunun belirlenmesi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3- Olgunun araştırılması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4- Olgunun açıklanması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5- Yeni bir sorgulama sürecinin başlatılması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Bu süreçte kullanılabilecek bazı örnek sorular Tablo 1’de sunulmuştur.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Tablo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1.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Sorgulama Sürecini Desteklemek için Sorular</w:t>
      </w:r>
      <w:r w:rsidDel="00000000" w:rsidR="00000000" w:rsidRPr="00000000">
        <w:rPr>
          <w:rtl w:val="0"/>
        </w:rPr>
      </w:r>
    </w:p>
    <w:tbl>
      <w:tblPr>
        <w:tblStyle w:val="Table1"/>
        <w:tblW w:w="90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2654"/>
        <w:gridCol w:w="6406"/>
        <w:tblGridChange w:id="0">
          <w:tblGrid>
            <w:gridCol w:w="2654"/>
            <w:gridCol w:w="6406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gridSpan w:val="2"/>
            <w:shd w:fill="007d90" w:val="clear"/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How to Identify, Explore and Explain the Phenomena?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Olgunun belirlenmesi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İncelediğiniz büyük fikir ne?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Süreçte hangi olguları inceleyeceksiniz?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Bağımlı değişken(ler)iniz neler?</w:t>
            </w:r>
          </w:p>
          <w:p w:rsidR="00000000" w:rsidDel="00000000" w:rsidP="00000000" w:rsidRDefault="00000000" w:rsidRPr="00000000" w14:paraId="00000012">
            <w:pPr>
              <w:spacing w:after="240" w:lineRule="auto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Bağımsız değişken(ler)iniz neler?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13">
            <w:pPr>
              <w:spacing w:after="160" w:line="259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Olgunun araştırılması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 tür veriler toplandınız?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Bu veriyi neden topladınız?</w:t>
            </w:r>
          </w:p>
          <w:p w:rsidR="00000000" w:rsidDel="00000000" w:rsidP="00000000" w:rsidRDefault="00000000" w:rsidRPr="00000000" w14:paraId="00000016">
            <w:pPr>
              <w:spacing w:after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Veri toplamaya ne zaman başladınız?</w:t>
            </w:r>
          </w:p>
          <w:p w:rsidR="00000000" w:rsidDel="00000000" w:rsidP="00000000" w:rsidRDefault="00000000" w:rsidRPr="00000000" w14:paraId="00000017">
            <w:pPr>
              <w:spacing w:after="240" w:lineRule="auto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Veri toplamayı ne zaman tamamladınız?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18">
            <w:pPr>
              <w:spacing w:after="160" w:line="259" w:lineRule="auto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Olgunun açıklanması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5.0" w:type="dxa"/>
              <w:right w:w="105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Ana bulgularınız neler?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Arkadaşlarınızın bulguları neler?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Arkadaşlarınızın bulguları ile benzerlikler/farklılıklar neler?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Sizin ve arkadaşlarınız verilerini kullanara bir mode/açıklama oluşturun.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righ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776978" cy="5400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76978" cy="54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rd" w:default="1">
    <w:name w:val="Normal"/>
    <w:qFormat w:val="1"/>
    <w:rPr>
      <w:sz w:val="24"/>
      <w:szCs w:val="24"/>
      <w:lang w:eastAsia="en-US" w:val="en-US"/>
    </w:rPr>
  </w:style>
  <w:style w:type="character" w:styleId="Absatz-Standardschriftart" w:default="1">
    <w:name w:val="Default Paragraph Font"/>
    <w:uiPriority w:val="1"/>
    <w:semiHidden w:val="1"/>
    <w:unhideWhenUsed w:val="1"/>
  </w:style>
  <w:style w:type="table" w:styleId="NormaleTabel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KeineListe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table" w:styleId="TableNormal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cs="Arial Unicode MS" w:hAnsi="Helvetica Neue"/>
      <w:color w:val="000000"/>
      <w:sz w:val="24"/>
      <w:szCs w:val="24"/>
      <w14:textOutline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pPr>
      <w:spacing w:after="160" w:line="259" w:lineRule="auto"/>
    </w:pPr>
    <w:rPr>
      <w:rFonts w:ascii="Calibri" w:cs="Arial Unicode MS" w:hAnsi="Calibri"/>
      <w:color w:val="000000"/>
      <w:sz w:val="22"/>
      <w:szCs w:val="22"/>
      <w:u w:color="000000"/>
      <w:lang w:val="en-US"/>
      <w14:textOutline w14:cap="flat" w14:cmpd="sng" w14:algn="ctr">
        <w14:noFill/>
        <w14:prstDash w14:val="solid"/>
        <w14:bevel/>
      </w14:textOutline>
    </w:rPr>
  </w:style>
  <w:style w:type="paragraph" w:styleId="Listenabsatz">
    <w:name w:val="List Paragraph"/>
    <w:pPr>
      <w:spacing w:after="160" w:line="259" w:lineRule="auto"/>
      <w:ind w:left="720"/>
    </w:pPr>
    <w:rPr>
      <w:rFonts w:ascii="Calibri" w:cs="Arial Unicode MS" w:hAnsi="Calibri"/>
      <w:color w:val="000000"/>
      <w:sz w:val="22"/>
      <w:szCs w:val="22"/>
      <w:u w:color="000000"/>
      <w:lang w:val="en-US"/>
    </w:rPr>
  </w:style>
  <w:style w:type="character" w:styleId="Link" w:customStyle="1">
    <w:name w:val="Link"/>
    <w:rPr>
      <w:outline w:val="0"/>
      <w:color w:val="0563c1"/>
      <w:u w:color="0563c1" w:val="single"/>
    </w:rPr>
  </w:style>
  <w:style w:type="character" w:styleId="Hyperlink0" w:customStyle="1">
    <w:name w:val="Hyperlink.0"/>
    <w:basedOn w:val="Link"/>
    <w:rPr>
      <w:rFonts w:ascii="Times New Roman" w:cs="Times New Roman" w:eastAsia="Times New Roman" w:hAnsi="Times New Roman"/>
      <w:outline w:val="0"/>
      <w:color w:val="0563c1"/>
      <w:sz w:val="24"/>
      <w:szCs w:val="24"/>
      <w:u w:color="0563c1" w:val="single"/>
    </w:rPr>
  </w:style>
  <w:style w:type="paragraph" w:styleId="FlietextDECoSTE" w:customStyle="1">
    <w:name w:val="Fließtext_DECoSTE"/>
    <w:basedOn w:val="Standard"/>
    <w:uiPriority w:val="1"/>
    <w:qFormat w:val="1"/>
    <w:rsid w:val="13D270E2"/>
    <w:pPr>
      <w:spacing w:after="240"/>
      <w:jc w:val="both"/>
    </w:pPr>
    <w:rPr>
      <w:rFonts w:ascii="Linotype Syntax Com Regular" w:cs="Linotype Syntax Com Regular" w:hAnsi="Linotype Syntax Com Regular" w:eastAsiaTheme="minorEastAsia"/>
      <w:color w:val="000000" w:themeColor="text1"/>
    </w:rPr>
  </w:style>
  <w:style w:type="table" w:styleId="Tabellenraster">
    <w:name w:val="Table Grid"/>
    <w:basedOn w:val="NormaleTabelle"/>
    <w:uiPriority w:val="59"/>
    <w:rsid w:val="00FB4123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Kopfzeile">
    <w:name w:val="header"/>
    <w:basedOn w:val="Standard"/>
    <w:link w:val="KopfzeileZchn"/>
    <w:uiPriority w:val="99"/>
    <w:unhideWhenUsed w:val="1"/>
    <w:rsid w:val="00483298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483298"/>
    <w:rPr>
      <w:sz w:val="24"/>
      <w:szCs w:val="24"/>
      <w:lang w:eastAsia="en-US" w:val="en-US"/>
    </w:rPr>
  </w:style>
  <w:style w:type="paragraph" w:styleId="Fuzeile">
    <w:name w:val="footer"/>
    <w:basedOn w:val="Standard"/>
    <w:link w:val="FuzeileZchn"/>
    <w:uiPriority w:val="99"/>
    <w:unhideWhenUsed w:val="1"/>
    <w:rsid w:val="00483298"/>
    <w:pPr>
      <w:tabs>
        <w:tab w:val="center" w:pos="4536"/>
        <w:tab w:val="right" w:pos="9072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483298"/>
    <w:rPr>
      <w:sz w:val="24"/>
      <w:szCs w:val="24"/>
      <w:lang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5KbaMuf3rD+ussEo8C+tgNfxJA==">CgMxLjA4AHIhMTdmdExDdTN4T0M3TU9KZExoSXZtUzF1WmNEcno4bU5p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2023-07-24T19:15:00Z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0x0101006745F2E56B7FA2439704BC8B6171487F</vt:lpwstr>
  </property>
</Properties>
</file>